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7AA1" w14:textId="7C11B691" w:rsidR="001A5D2C" w:rsidRDefault="001A5D2C" w:rsidP="001A5D2C">
      <w:r>
        <w:rPr>
          <w:sz w:val="40"/>
          <w:szCs w:val="40"/>
          <w:u w:val="single"/>
        </w:rPr>
        <w:t>Example for Priority 1D</w:t>
      </w:r>
      <w:r w:rsidR="00E5537C">
        <w:rPr>
          <w:sz w:val="40"/>
          <w:szCs w:val="40"/>
          <w:u w:val="single"/>
        </w:rPr>
        <w:t xml:space="preserve"> </w:t>
      </w:r>
      <w:r w:rsidR="00E5537C" w:rsidRPr="00754B7F">
        <w:rPr>
          <w:color w:val="FF0000"/>
          <w:sz w:val="40"/>
          <w:szCs w:val="40"/>
          <w:u w:val="single"/>
        </w:rPr>
        <w:t>(PAB Program Year 2023)</w:t>
      </w:r>
      <w:r>
        <w:rPr>
          <w:sz w:val="40"/>
          <w:szCs w:val="40"/>
          <w:u w:val="single"/>
        </w:rPr>
        <w:t>:</w:t>
      </w:r>
    </w:p>
    <w:p w14:paraId="4288231E" w14:textId="77777777" w:rsidR="001A5D2C" w:rsidRDefault="001A5D2C" w:rsidP="001A5D2C">
      <w:r>
        <w:t> </w:t>
      </w:r>
    </w:p>
    <w:p w14:paraId="7BB80B51" w14:textId="77777777" w:rsidR="001A5D2C" w:rsidRDefault="001A5D2C" w:rsidP="001A5D2C">
      <w:r>
        <w:rPr>
          <w:color w:val="0070C0"/>
        </w:rPr>
        <w:t>Priority 1D projects are described as projects in which (TGC 1372.0321(a)(4)):</w:t>
      </w:r>
    </w:p>
    <w:p w14:paraId="5E9715F7" w14:textId="77777777" w:rsidR="001A5D2C" w:rsidRDefault="001A5D2C" w:rsidP="001A5D2C">
      <w:r>
        <w:rPr>
          <w:color w:val="0070C0"/>
        </w:rPr>
        <w:t xml:space="preserve">(4)  on or after June 1, projects that </w:t>
      </w:r>
      <w:proofErr w:type="gramStart"/>
      <w:r>
        <w:rPr>
          <w:color w:val="0070C0"/>
        </w:rPr>
        <w:t>are located in</w:t>
      </w:r>
      <w:proofErr w:type="gramEnd"/>
      <w:r>
        <w:rPr>
          <w:color w:val="0070C0"/>
        </w:rPr>
        <w:t xml:space="preserve"> </w:t>
      </w:r>
      <w:r>
        <w:rPr>
          <w:b/>
          <w:bCs/>
          <w:color w:val="0070C0"/>
        </w:rPr>
        <w:t>counties, metropolitan statistical areas, or primary metropolitan statistical areas with area median family incomes at or below the statewide median family income</w:t>
      </w:r>
      <w:r>
        <w:rPr>
          <w:color w:val="0070C0"/>
        </w:rPr>
        <w:t xml:space="preserve"> established by the </w:t>
      </w:r>
      <w:r>
        <w:rPr>
          <w:color w:val="0070C0"/>
          <w:shd w:val="clear" w:color="auto" w:fill="00FF00"/>
        </w:rPr>
        <w:t>United States Department of Housing and Urban Development.</w:t>
      </w:r>
    </w:p>
    <w:p w14:paraId="6532822A" w14:textId="77777777" w:rsidR="001A5D2C" w:rsidRDefault="001A5D2C" w:rsidP="001A5D2C">
      <w:r>
        <w:t> </w:t>
      </w:r>
    </w:p>
    <w:p w14:paraId="5DB87280" w14:textId="69174577" w:rsidR="001A5D2C" w:rsidRDefault="001A5D2C" w:rsidP="001A5D2C">
      <w:r>
        <w:t>In this example, we will be considering a project at our agency’s address (300 W 15th Street, Austin, TX 78701).</w:t>
      </w:r>
    </w:p>
    <w:p w14:paraId="080D9243" w14:textId="77777777" w:rsidR="001A5D2C" w:rsidRDefault="001A5D2C" w:rsidP="001A5D2C">
      <w:r>
        <w:t> </w:t>
      </w:r>
    </w:p>
    <w:p w14:paraId="0BB0CE30" w14:textId="77777777" w:rsidR="001A5D2C" w:rsidRDefault="001A5D2C" w:rsidP="001A5D2C">
      <w:r>
        <w:rPr>
          <w:b/>
          <w:bCs/>
        </w:rPr>
        <w:t xml:space="preserve">HUD 2022 MFI Data (published by </w:t>
      </w:r>
      <w:r>
        <w:rPr>
          <w:b/>
          <w:bCs/>
          <w:color w:val="000000"/>
          <w:shd w:val="clear" w:color="auto" w:fill="00FF00"/>
        </w:rPr>
        <w:t>HUD</w:t>
      </w:r>
      <w:r>
        <w:rPr>
          <w:b/>
          <w:bCs/>
        </w:rPr>
        <w:t>):</w:t>
      </w:r>
    </w:p>
    <w:p w14:paraId="18E2C39C" w14:textId="77777777" w:rsidR="001A5D2C" w:rsidRDefault="00E5537C" w:rsidP="001A5D2C">
      <w:hyperlink r:id="rId4" w:anchor="2022_query" w:history="1">
        <w:r w:rsidR="001A5D2C">
          <w:rPr>
            <w:rStyle w:val="Hyperlink"/>
          </w:rPr>
          <w:t>https://www.huduser.gov/portal/datasets/il.html#2022_query</w:t>
        </w:r>
      </w:hyperlink>
    </w:p>
    <w:p w14:paraId="4E76E5AD" w14:textId="77777777" w:rsidR="001A5D2C" w:rsidRDefault="001A5D2C" w:rsidP="001A5D2C">
      <w:r>
        <w:t> </w:t>
      </w:r>
    </w:p>
    <w:p w14:paraId="42560BEB" w14:textId="77777777" w:rsidR="001A5D2C" w:rsidRDefault="001A5D2C" w:rsidP="001A5D2C">
      <w:r>
        <w:t xml:space="preserve">Click on the “Click Here for FY 2022 MFI Documentation” button at the HUD link above. Then select “Texas – TX” for the state and the corresponding County or MSA/PMSA that the project is located in. In our example using the agency’s address, the project would </w:t>
      </w:r>
      <w:proofErr w:type="gramStart"/>
      <w:r>
        <w:t>be located in</w:t>
      </w:r>
      <w:proofErr w:type="gramEnd"/>
      <w:r>
        <w:t xml:space="preserve"> “Travis County” and then I would select “View County Calculations”. Scrolling to Step 5 of the County’s MFI Calculation, I would see that Travis County’s MFI is </w:t>
      </w:r>
      <w:r>
        <w:rPr>
          <w:u w:val="single"/>
        </w:rPr>
        <w:t>$110,300</w:t>
      </w:r>
      <w:r>
        <w:t xml:space="preserve"> since Travis County falls within the Austin-Round Rock, TX MSA (see the picture below).</w:t>
      </w:r>
    </w:p>
    <w:p w14:paraId="7A1409B0" w14:textId="77777777" w:rsidR="001A5D2C" w:rsidRDefault="001A5D2C" w:rsidP="001A5D2C">
      <w:r>
        <w:t> </w:t>
      </w:r>
    </w:p>
    <w:p w14:paraId="6DC4A48A" w14:textId="62683127" w:rsidR="001A5D2C" w:rsidRDefault="001A5D2C" w:rsidP="001A5D2C">
      <w:r>
        <w:rPr>
          <w:noProof/>
        </w:rPr>
        <w:drawing>
          <wp:inline distT="0" distB="0" distL="0" distR="0" wp14:anchorId="60431833" wp14:editId="4641B922">
            <wp:extent cx="5943600" cy="1203325"/>
            <wp:effectExtent l="0" t="0" r="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928DC" w14:textId="77777777" w:rsidR="001A5D2C" w:rsidRDefault="001A5D2C" w:rsidP="001A5D2C">
      <w:r>
        <w:t> </w:t>
      </w:r>
    </w:p>
    <w:p w14:paraId="2AD15AF6" w14:textId="2C8BCD09" w:rsidR="001A5D2C" w:rsidRDefault="001A5D2C" w:rsidP="001A5D2C">
      <w:proofErr w:type="gramStart"/>
      <w:r>
        <w:t>In order to</w:t>
      </w:r>
      <w:proofErr w:type="gramEnd"/>
      <w:r>
        <w:t xml:space="preserve"> determine Texas’ statewide MFI, we would use the following link:</w:t>
      </w:r>
    </w:p>
    <w:p w14:paraId="3C9B5D71" w14:textId="77777777" w:rsidR="001A5D2C" w:rsidRDefault="001A5D2C" w:rsidP="001A5D2C">
      <w:r>
        <w:t> </w:t>
      </w:r>
    </w:p>
    <w:p w14:paraId="2F5C9C3B" w14:textId="77777777" w:rsidR="001A5D2C" w:rsidRDefault="001A5D2C" w:rsidP="001A5D2C">
      <w:r>
        <w:rPr>
          <w:b/>
          <w:bCs/>
        </w:rPr>
        <w:t xml:space="preserve">HUD 2022 Statewide Data (published by </w:t>
      </w:r>
      <w:r>
        <w:rPr>
          <w:b/>
          <w:bCs/>
          <w:color w:val="000000"/>
          <w:shd w:val="clear" w:color="auto" w:fill="00FF00"/>
        </w:rPr>
        <w:t>HUD</w:t>
      </w:r>
      <w:r>
        <w:rPr>
          <w:b/>
          <w:bCs/>
        </w:rPr>
        <w:t>):</w:t>
      </w:r>
    </w:p>
    <w:p w14:paraId="0EE257A8" w14:textId="77777777" w:rsidR="001A5D2C" w:rsidRDefault="00E5537C" w:rsidP="001A5D2C">
      <w:hyperlink r:id="rId7" w:history="1">
        <w:r w:rsidR="001A5D2C">
          <w:rPr>
            <w:rStyle w:val="Hyperlink"/>
          </w:rPr>
          <w:t>https://www.huduser.gov/portal/datasets/il/il2022/2022summary.odn?inputname=STTLT*4899999999%2BTexas&amp;selection_type=county&amp;stname=Texas&amp;statefp=48.0&amp;year=2022</w:t>
        </w:r>
      </w:hyperlink>
    </w:p>
    <w:p w14:paraId="1C4981CE" w14:textId="77777777" w:rsidR="001A5D2C" w:rsidRDefault="001A5D2C" w:rsidP="001A5D2C">
      <w:r>
        <w:t> </w:t>
      </w:r>
    </w:p>
    <w:p w14:paraId="4B057109" w14:textId="570C8DAC" w:rsidR="001A5D2C" w:rsidRDefault="001A5D2C" w:rsidP="001A5D2C">
      <w:r>
        <w:rPr>
          <w:noProof/>
        </w:rPr>
        <w:drawing>
          <wp:inline distT="0" distB="0" distL="0" distR="0" wp14:anchorId="090437A5" wp14:editId="4589EB16">
            <wp:extent cx="5732780" cy="197167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3EC3" w14:textId="77777777" w:rsidR="001A5D2C" w:rsidRDefault="001A5D2C" w:rsidP="001A5D2C">
      <w:r>
        <w:t> </w:t>
      </w:r>
    </w:p>
    <w:p w14:paraId="454A862C" w14:textId="77777777" w:rsidR="001A5D2C" w:rsidRDefault="001A5D2C" w:rsidP="001A5D2C">
      <w:r>
        <w:lastRenderedPageBreak/>
        <w:t xml:space="preserve">As indicated above, the statewide MFI for Texas is </w:t>
      </w:r>
      <w:r>
        <w:rPr>
          <w:u w:val="single"/>
        </w:rPr>
        <w:t>$85,300</w:t>
      </w:r>
      <w:r>
        <w:t xml:space="preserve">. </w:t>
      </w:r>
    </w:p>
    <w:p w14:paraId="570A1CD3" w14:textId="77777777" w:rsidR="001A5D2C" w:rsidRDefault="001A5D2C" w:rsidP="001A5D2C">
      <w:r>
        <w:t> </w:t>
      </w:r>
    </w:p>
    <w:p w14:paraId="3A00B87F" w14:textId="77777777" w:rsidR="001A5D2C" w:rsidRDefault="001A5D2C" w:rsidP="001A5D2C">
      <w:proofErr w:type="gramStart"/>
      <w:r>
        <w:t>So</w:t>
      </w:r>
      <w:proofErr w:type="gramEnd"/>
      <w:r>
        <w:t xml:space="preserve"> since the project is located in a County/MSA/PMSA in which the AMFI (</w:t>
      </w:r>
      <w:r>
        <w:rPr>
          <w:b/>
          <w:bCs/>
        </w:rPr>
        <w:t>$110,300</w:t>
      </w:r>
      <w:r>
        <w:t xml:space="preserve">), as published by HUD, </w:t>
      </w:r>
      <w:r>
        <w:rPr>
          <w:b/>
          <w:bCs/>
        </w:rPr>
        <w:t>IS NOT at or below</w:t>
      </w:r>
      <w:r>
        <w:t xml:space="preserve"> the statewide MFI (</w:t>
      </w:r>
      <w:r>
        <w:rPr>
          <w:b/>
          <w:bCs/>
        </w:rPr>
        <w:t>$85,300</w:t>
      </w:r>
      <w:r>
        <w:t xml:space="preserve">), as published by HUD, this project </w:t>
      </w:r>
      <w:r>
        <w:rPr>
          <w:i/>
          <w:iCs/>
        </w:rPr>
        <w:t>would not</w:t>
      </w:r>
      <w:r>
        <w:t xml:space="preserve"> qualify as a Priority 1D residential rental project.</w:t>
      </w:r>
    </w:p>
    <w:p w14:paraId="22179DF4" w14:textId="77777777" w:rsidR="00432F7D" w:rsidRDefault="00432F7D"/>
    <w:sectPr w:rsidR="00432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2C"/>
    <w:rsid w:val="001A5D2C"/>
    <w:rsid w:val="00432F7D"/>
    <w:rsid w:val="00E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AA04"/>
  <w15:chartTrackingRefBased/>
  <w15:docId w15:val="{56633A53-2D3C-4B2D-A55E-84D45649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D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huduser.gov/portal/datasets/il/il2022/2022summary.odn?inputname=STTLT*4899999999%2BTexas&amp;selection_type=county&amp;stname=Texas&amp;statefp=48.0&amp;year=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6.png@01D8B95F.7C42BD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huduser.gov/portal/datasets/il.html" TargetMode="External"/><Relationship Id="rId9" Type="http://schemas.openxmlformats.org/officeDocument/2006/relationships/image" Target="cid:image007.png@01D8B95F.7C42BD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Backiel</dc:creator>
  <cp:keywords/>
  <dc:description/>
  <cp:lastModifiedBy>Jamie Backiel</cp:lastModifiedBy>
  <cp:revision>2</cp:revision>
  <dcterms:created xsi:type="dcterms:W3CDTF">2022-10-13T18:06:00Z</dcterms:created>
  <dcterms:modified xsi:type="dcterms:W3CDTF">2022-10-13T18:12:00Z</dcterms:modified>
</cp:coreProperties>
</file>